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04FB" w14:textId="77777777" w:rsidR="00441D0D" w:rsidRPr="00A30C1A" w:rsidRDefault="00441D0D" w:rsidP="00441D0D">
      <w:pPr>
        <w:pStyle w:val="1"/>
        <w:spacing w:line="240" w:lineRule="auto"/>
        <w:jc w:val="center"/>
        <w:rPr>
          <w:rFonts w:ascii="宋体" w:hAnsi="宋体"/>
          <w:sz w:val="21"/>
          <w:szCs w:val="21"/>
        </w:rPr>
      </w:pPr>
      <w:bookmarkStart w:id="0" w:name="_Toc14941465"/>
      <w:r w:rsidRPr="00A30C1A">
        <w:rPr>
          <w:rFonts w:ascii="宋体" w:hAnsi="宋体" w:hint="eastAsia"/>
          <w:sz w:val="21"/>
          <w:szCs w:val="21"/>
        </w:rPr>
        <w:t>营口理工学院国家（政府）奖学金评选细则</w:t>
      </w:r>
      <w:bookmarkEnd w:id="0"/>
    </w:p>
    <w:p w14:paraId="5A5BDEE2" w14:textId="77777777" w:rsidR="00441D0D" w:rsidRDefault="00441D0D" w:rsidP="00441D0D">
      <w:pPr>
        <w:jc w:val="center"/>
        <w:rPr>
          <w:rFonts w:ascii="宋体" w:hAnsi="宋体" w:hint="eastAsia"/>
          <w:szCs w:val="21"/>
        </w:rPr>
      </w:pPr>
      <w:r w:rsidRPr="002303A7">
        <w:rPr>
          <w:rFonts w:ascii="宋体" w:hAnsi="宋体" w:hint="eastAsia"/>
          <w:szCs w:val="21"/>
        </w:rPr>
        <w:t>营理院发[201</w:t>
      </w:r>
      <w:r>
        <w:rPr>
          <w:rFonts w:ascii="宋体" w:hAnsi="宋体" w:hint="eastAsia"/>
          <w:szCs w:val="21"/>
        </w:rPr>
        <w:t>8</w:t>
      </w:r>
      <w:r w:rsidRPr="002303A7">
        <w:rPr>
          <w:rFonts w:ascii="宋体" w:hAnsi="宋体" w:hint="eastAsia"/>
          <w:szCs w:val="21"/>
        </w:rPr>
        <w:t>]</w:t>
      </w:r>
      <w:r>
        <w:rPr>
          <w:rFonts w:ascii="宋体" w:hAnsi="宋体" w:hint="eastAsia"/>
          <w:szCs w:val="21"/>
        </w:rPr>
        <w:t>76</w:t>
      </w:r>
      <w:r w:rsidRPr="002303A7">
        <w:rPr>
          <w:rFonts w:ascii="宋体" w:hAnsi="宋体" w:hint="eastAsia"/>
          <w:szCs w:val="21"/>
        </w:rPr>
        <w:t>号</w:t>
      </w:r>
    </w:p>
    <w:p w14:paraId="11826BCE" w14:textId="77777777" w:rsidR="00441D0D" w:rsidRPr="00A30C1A" w:rsidRDefault="00441D0D" w:rsidP="00441D0D">
      <w:pPr>
        <w:ind w:firstLineChars="200" w:firstLine="420"/>
        <w:jc w:val="center"/>
        <w:rPr>
          <w:rFonts w:ascii="宋体" w:hAnsi="宋体"/>
          <w:szCs w:val="21"/>
        </w:rPr>
      </w:pPr>
    </w:p>
    <w:p w14:paraId="536E804C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第一条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根据财政部 教育部制定的《普通本科高校高等职业学校国家奖学金管理暂行办法》（财教〔</w:t>
      </w:r>
      <w:r w:rsidRPr="00A30C1A">
        <w:rPr>
          <w:rFonts w:ascii="宋体" w:hAnsi="宋体" w:cs="宋体"/>
          <w:kern w:val="0"/>
          <w:szCs w:val="21"/>
        </w:rPr>
        <w:t>2007</w:t>
      </w:r>
      <w:r w:rsidRPr="00A30C1A">
        <w:rPr>
          <w:rFonts w:ascii="宋体" w:hAnsi="宋体" w:cs="宋体" w:hint="eastAsia"/>
          <w:kern w:val="0"/>
          <w:szCs w:val="21"/>
        </w:rPr>
        <w:t>〕</w:t>
      </w:r>
      <w:r w:rsidRPr="00A30C1A">
        <w:rPr>
          <w:rFonts w:ascii="宋体" w:hAnsi="宋体" w:cs="宋体"/>
          <w:kern w:val="0"/>
          <w:szCs w:val="21"/>
        </w:rPr>
        <w:t>90</w:t>
      </w:r>
      <w:r w:rsidRPr="00A30C1A">
        <w:rPr>
          <w:rFonts w:ascii="宋体" w:hAnsi="宋体" w:cs="宋体" w:hint="eastAsia"/>
          <w:kern w:val="0"/>
          <w:szCs w:val="21"/>
        </w:rPr>
        <w:t>号）及《辽宁省普通本科高校高等职业学校国家（政府）奖学金管理暂行办法》（辽财教〔</w:t>
      </w:r>
      <w:r w:rsidRPr="00A30C1A">
        <w:rPr>
          <w:rFonts w:ascii="宋体" w:hAnsi="宋体" w:cs="宋体"/>
          <w:kern w:val="0"/>
          <w:szCs w:val="21"/>
        </w:rPr>
        <w:t>2007</w:t>
      </w:r>
      <w:r w:rsidRPr="00A30C1A">
        <w:rPr>
          <w:rFonts w:ascii="宋体" w:hAnsi="宋体" w:cs="宋体" w:hint="eastAsia"/>
          <w:kern w:val="0"/>
          <w:szCs w:val="21"/>
        </w:rPr>
        <w:t>〕</w:t>
      </w:r>
      <w:r w:rsidRPr="00A30C1A">
        <w:rPr>
          <w:rFonts w:ascii="宋体" w:hAnsi="宋体" w:cs="宋体"/>
          <w:kern w:val="0"/>
          <w:szCs w:val="21"/>
        </w:rPr>
        <w:t>576</w:t>
      </w:r>
      <w:r w:rsidRPr="00A30C1A">
        <w:rPr>
          <w:rFonts w:ascii="宋体" w:hAnsi="宋体" w:cs="宋体" w:hint="eastAsia"/>
          <w:kern w:val="0"/>
          <w:szCs w:val="21"/>
        </w:rPr>
        <w:t>号）等文件精神，为做好我校国家（政府）奖学金评定、发放工作，特制定本细则。</w:t>
      </w:r>
    </w:p>
    <w:p w14:paraId="513CC1DE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第二条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基本申请条件：</w:t>
      </w:r>
    </w:p>
    <w:p w14:paraId="22E64ED2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1</w:t>
      </w:r>
      <w:r w:rsidRPr="00A30C1A">
        <w:rPr>
          <w:rFonts w:ascii="宋体" w:hAnsi="宋体" w:cs="宋体" w:hint="eastAsia"/>
          <w:kern w:val="0"/>
          <w:szCs w:val="21"/>
        </w:rPr>
        <w:t>．热爱社会主义祖国，拥护中国共产党的领导；</w:t>
      </w:r>
    </w:p>
    <w:p w14:paraId="786A9AB6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2</w:t>
      </w:r>
      <w:r w:rsidRPr="00A30C1A">
        <w:rPr>
          <w:rFonts w:ascii="宋体" w:hAnsi="宋体" w:cs="宋体" w:hint="eastAsia"/>
          <w:kern w:val="0"/>
          <w:szCs w:val="21"/>
        </w:rPr>
        <w:t>．模范遵守宪法和法律，遵守学校各项规章制度，未受到过纪律处分（前一学年）；</w:t>
      </w:r>
    </w:p>
    <w:p w14:paraId="2CBE42D0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3</w:t>
      </w:r>
      <w:r w:rsidRPr="00A30C1A">
        <w:rPr>
          <w:rFonts w:ascii="宋体" w:hAnsi="宋体" w:cs="宋体" w:hint="eastAsia"/>
          <w:kern w:val="0"/>
          <w:szCs w:val="21"/>
        </w:rPr>
        <w:t>．诚实守信，道德品质优良；</w:t>
      </w:r>
    </w:p>
    <w:p w14:paraId="1A15E16F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4</w:t>
      </w:r>
      <w:r w:rsidRPr="00A30C1A">
        <w:rPr>
          <w:rFonts w:ascii="宋体" w:hAnsi="宋体" w:cs="宋体" w:hint="eastAsia"/>
          <w:kern w:val="0"/>
          <w:szCs w:val="21"/>
        </w:rPr>
        <w:t>．学习成绩优异，综合素质高；社会实践能力、创新能力等特别突出；</w:t>
      </w:r>
    </w:p>
    <w:p w14:paraId="547617D2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5</w:t>
      </w:r>
      <w:r w:rsidRPr="00A30C1A">
        <w:rPr>
          <w:rFonts w:ascii="宋体" w:hAnsi="宋体" w:cs="宋体" w:hint="eastAsia"/>
          <w:kern w:val="0"/>
          <w:szCs w:val="21"/>
        </w:rPr>
        <w:t>．积极参加学校组织的各项活动，关心集体，团结同学。</w:t>
      </w:r>
    </w:p>
    <w:p w14:paraId="517CAB7B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第三条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评定的等级和具体评定要求：</w:t>
      </w:r>
    </w:p>
    <w:p w14:paraId="36CB5F82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1</w:t>
      </w:r>
      <w:r w:rsidRPr="00A30C1A">
        <w:rPr>
          <w:rFonts w:ascii="宋体" w:hAnsi="宋体" w:cs="宋体" w:hint="eastAsia"/>
          <w:kern w:val="0"/>
          <w:szCs w:val="21"/>
        </w:rPr>
        <w:t>．国家（政府）奖学金设一个等级，每人每年</w:t>
      </w:r>
      <w:r w:rsidRPr="00A30C1A">
        <w:rPr>
          <w:rFonts w:ascii="宋体" w:hAnsi="宋体" w:cs="宋体"/>
          <w:kern w:val="0"/>
          <w:szCs w:val="21"/>
        </w:rPr>
        <w:t>8000</w:t>
      </w:r>
      <w:r w:rsidRPr="00A30C1A">
        <w:rPr>
          <w:rFonts w:ascii="宋体" w:hAnsi="宋体" w:cs="宋体" w:hint="eastAsia"/>
          <w:kern w:val="0"/>
          <w:szCs w:val="21"/>
        </w:rPr>
        <w:t>元，评选名额按当年国家下达的奖励人数确定；</w:t>
      </w:r>
    </w:p>
    <w:p w14:paraId="331BBF31" w14:textId="77777777" w:rsidR="00441D0D" w:rsidRDefault="00441D0D" w:rsidP="00441D0D">
      <w:pPr>
        <w:widowControl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．参评国家（政府）奖学金的学生须达到校内一等奖学金评定标准；</w:t>
      </w:r>
    </w:p>
    <w:p w14:paraId="4A8280C9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226A2">
        <w:rPr>
          <w:rFonts w:ascii="宋体" w:hAnsi="宋体" w:cs="宋体" w:hint="eastAsia"/>
          <w:kern w:val="0"/>
          <w:szCs w:val="21"/>
        </w:rPr>
        <w:t>3．国家（政府）奖学金的评定以学生综合测评成绩为基本依据。</w:t>
      </w:r>
    </w:p>
    <w:p w14:paraId="0B936B86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第四条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评选程序：</w:t>
      </w:r>
    </w:p>
    <w:p w14:paraId="3190B89D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1</w:t>
      </w:r>
      <w:r w:rsidRPr="00A30C1A">
        <w:rPr>
          <w:rFonts w:ascii="宋体" w:hAnsi="宋体" w:cs="宋体" w:hint="eastAsia"/>
          <w:kern w:val="0"/>
          <w:szCs w:val="21"/>
        </w:rPr>
        <w:t>．各系成立以副书记、学办主任、辅导员、学生代表为成员的国家（政府）奖学金评定小组，负责审核评定本系学生国家（政府）奖学金；</w:t>
      </w:r>
    </w:p>
    <w:p w14:paraId="18073D13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2</w:t>
      </w:r>
      <w:r w:rsidRPr="00A30C1A">
        <w:rPr>
          <w:rFonts w:ascii="宋体" w:hAnsi="宋体" w:cs="宋体" w:hint="eastAsia"/>
          <w:kern w:val="0"/>
          <w:szCs w:val="21"/>
        </w:rPr>
        <w:t>．学生按评选基本申请条件和评定要求提出申请，各系国家（政府）奖学金评定小组，根据有关要求和名额择优推荐、审核、评定，并负责组织填写《普通本科高校、高等职业学校国家（政府）奖学金申请表》，一式二份，汇总后报学生处；</w:t>
      </w:r>
    </w:p>
    <w:p w14:paraId="68BEB3CD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3</w:t>
      </w:r>
      <w:r w:rsidRPr="00A30C1A">
        <w:rPr>
          <w:rFonts w:ascii="宋体" w:hAnsi="宋体" w:cs="宋体" w:hint="eastAsia"/>
          <w:kern w:val="0"/>
          <w:szCs w:val="21"/>
        </w:rPr>
        <w:t>．学生处依照基本申请条件、评定要求和名额等对全校申请国家（政府）奖学金的学生情况进行审核，并将评审结果报学校学生资助工作领导小组批准。评定的受奖学生名单在学生处网站上及各系公告栏上公示一周；</w:t>
      </w:r>
    </w:p>
    <w:p w14:paraId="7704BE9F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/>
          <w:kern w:val="0"/>
          <w:szCs w:val="21"/>
        </w:rPr>
        <w:t>4</w:t>
      </w:r>
      <w:r w:rsidRPr="00A30C1A">
        <w:rPr>
          <w:rFonts w:ascii="宋体" w:hAnsi="宋体" w:cs="宋体" w:hint="eastAsia"/>
          <w:kern w:val="0"/>
          <w:szCs w:val="21"/>
        </w:rPr>
        <w:t>．公示无异议后，由学生处将受奖学生名单报省教育厅备案。</w:t>
      </w:r>
    </w:p>
    <w:p w14:paraId="0C11E355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第五条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同一学年内获得国家（政府）奖学金的学生不能同时申请国家励志奖学金，不能同时获得校内奖学金；可以申请并获得校外企业奖学金；可以同时申请并获得国家助学金。</w:t>
      </w:r>
    </w:p>
    <w:p w14:paraId="254AFA3D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第六条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获得国家奖学金的学生为学校在校生中二年级以上（含二年级）的学生。</w:t>
      </w:r>
    </w:p>
    <w:p w14:paraId="486EBF24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 xml:space="preserve">第七条 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>申请工作必须遵循诚实守信、公开、公平、公正原则，如发现有弄虚作假行为，将取消其评定资格，追回已发奖学金，并根据情节给予相应纪律处分。</w:t>
      </w:r>
    </w:p>
    <w:p w14:paraId="5BA79EC5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第八条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国家（政府）奖学金每学年评选一次，由学校学生处、财务处统一组织发放。</w:t>
      </w:r>
    </w:p>
    <w:p w14:paraId="4882CB79" w14:textId="77777777" w:rsidR="00441D0D" w:rsidRPr="00A30C1A" w:rsidRDefault="00441D0D" w:rsidP="00441D0D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第九条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本细则由学生处负责解释。</w:t>
      </w:r>
    </w:p>
    <w:p w14:paraId="5CC4CDFA" w14:textId="77777777" w:rsidR="00441D0D" w:rsidRPr="00A30C1A" w:rsidRDefault="00441D0D" w:rsidP="00441D0D">
      <w:pPr>
        <w:ind w:firstLineChars="200" w:firstLine="420"/>
        <w:rPr>
          <w:rFonts w:ascii="宋体" w:hAnsi="宋体" w:hint="eastAsia"/>
          <w:szCs w:val="21"/>
        </w:rPr>
      </w:pPr>
      <w:r w:rsidRPr="00A30C1A">
        <w:rPr>
          <w:rFonts w:ascii="宋体" w:hAnsi="宋体" w:cs="宋体" w:hint="eastAsia"/>
          <w:kern w:val="0"/>
          <w:szCs w:val="21"/>
        </w:rPr>
        <w:t>第十条</w:t>
      </w:r>
      <w:r w:rsidRPr="00A30C1A">
        <w:rPr>
          <w:rFonts w:ascii="宋体" w:hAnsi="宋体" w:cs="宋体"/>
          <w:kern w:val="0"/>
          <w:szCs w:val="21"/>
        </w:rPr>
        <w:t xml:space="preserve"> </w:t>
      </w:r>
      <w:r w:rsidRPr="00A30C1A">
        <w:rPr>
          <w:rFonts w:ascii="宋体" w:hAnsi="宋体" w:cs="宋体" w:hint="eastAsia"/>
          <w:kern w:val="0"/>
          <w:szCs w:val="21"/>
        </w:rPr>
        <w:t xml:space="preserve"> 本细则自</w:t>
      </w:r>
      <w:r w:rsidRPr="00A30C1A">
        <w:rPr>
          <w:rFonts w:ascii="宋体" w:hAnsi="宋体" w:cs="宋体"/>
          <w:kern w:val="0"/>
          <w:szCs w:val="21"/>
        </w:rPr>
        <w:t>2017</w:t>
      </w:r>
      <w:r w:rsidRPr="00A30C1A">
        <w:rPr>
          <w:rFonts w:ascii="宋体" w:hAnsi="宋体" w:cs="宋体" w:hint="eastAsia"/>
          <w:kern w:val="0"/>
          <w:szCs w:val="21"/>
        </w:rPr>
        <w:t>年</w:t>
      </w:r>
      <w:r w:rsidRPr="00A30C1A">
        <w:rPr>
          <w:rFonts w:ascii="宋体" w:hAnsi="宋体" w:cs="宋体"/>
          <w:kern w:val="0"/>
          <w:szCs w:val="21"/>
        </w:rPr>
        <w:t>9</w:t>
      </w:r>
      <w:r w:rsidRPr="00A30C1A">
        <w:rPr>
          <w:rFonts w:ascii="宋体" w:hAnsi="宋体" w:cs="宋体" w:hint="eastAsia"/>
          <w:kern w:val="0"/>
          <w:szCs w:val="21"/>
        </w:rPr>
        <w:t>月</w:t>
      </w:r>
      <w:r w:rsidRPr="00A30C1A">
        <w:rPr>
          <w:rFonts w:ascii="宋体" w:hAnsi="宋体" w:cs="宋体"/>
          <w:kern w:val="0"/>
          <w:szCs w:val="21"/>
        </w:rPr>
        <w:t>1</w:t>
      </w:r>
      <w:r w:rsidRPr="00A30C1A">
        <w:rPr>
          <w:rFonts w:ascii="宋体" w:hAnsi="宋体" w:cs="宋体" w:hint="eastAsia"/>
          <w:kern w:val="0"/>
          <w:szCs w:val="21"/>
        </w:rPr>
        <w:t>日起施行。</w:t>
      </w:r>
    </w:p>
    <w:p w14:paraId="051ED4AD" w14:textId="77777777" w:rsidR="009D0572" w:rsidRDefault="00441D0D">
      <w:bookmarkStart w:id="1" w:name="_GoBack"/>
      <w:bookmarkEnd w:id="1"/>
    </w:p>
    <w:sectPr w:rsidR="009D0572" w:rsidSect="00391B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0D"/>
    <w:rsid w:val="00391B0D"/>
    <w:rsid w:val="00441D0D"/>
    <w:rsid w:val="00A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57B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0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441D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441D0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Macintosh Word</Application>
  <DocSecurity>0</DocSecurity>
  <Lines>7</Lines>
  <Paragraphs>2</Paragraphs>
  <ScaleCrop>false</ScaleCrop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颜溪</dc:creator>
  <cp:keywords/>
  <dc:description/>
  <cp:lastModifiedBy>杨 颜溪</cp:lastModifiedBy>
  <cp:revision>1</cp:revision>
  <dcterms:created xsi:type="dcterms:W3CDTF">2019-10-25T03:24:00Z</dcterms:created>
  <dcterms:modified xsi:type="dcterms:W3CDTF">2019-10-25T03:25:00Z</dcterms:modified>
</cp:coreProperties>
</file>