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bookmarkStart w:id="0" w:name="_GoBack"/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   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大学实验室安全隐患自查台账</w:t>
      </w:r>
    </w:p>
    <w:p>
      <w:r>
        <w:rPr>
          <w:rFonts w:hint="eastAsia" w:ascii="宋体" w:hAnsi="宋体" w:cs="宋体"/>
          <w:b/>
          <w:bCs/>
          <w:kern w:val="0"/>
          <w:sz w:val="28"/>
        </w:rPr>
        <w:t>学校名称：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>
        <w:rPr>
          <w:rFonts w:ascii="宋体" w:hAnsi="宋体" w:cs="宋体"/>
          <w:b/>
          <w:bCs/>
          <w:kern w:val="0"/>
          <w:sz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</w:rPr>
        <w:t>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</w:t>
      </w:r>
    </w:p>
    <w:tbl>
      <w:tblPr>
        <w:tblStyle w:val="6"/>
        <w:tblW w:w="14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A6544"/>
    <w:rsid w:val="000D1910"/>
    <w:rsid w:val="000D4F70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0095A"/>
    <w:rsid w:val="00D9130E"/>
    <w:rsid w:val="00DA7B34"/>
    <w:rsid w:val="00E25F13"/>
    <w:rsid w:val="00EE0EBB"/>
    <w:rsid w:val="00F76DCC"/>
    <w:rsid w:val="00FE757B"/>
    <w:rsid w:val="034332B7"/>
    <w:rsid w:val="3C86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Office_11.1.0.7881_F1E327BC-269C-435d-A152-05C5408002CA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2018-07-18T02:24:00Z</dcterms:created>
  <dc:creator>zju</dc:creator>
  <cp:lastModifiedBy>张殿涛</cp:lastModifiedBy>
  <dcterms:modified xsi:type="dcterms:W3CDTF">2018-10-24T02:33:16Z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