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28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营口理工学院第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届思政课情景微电影大赛评分细则</w:t>
      </w:r>
      <w:bookmarkStart w:id="0" w:name="_GoBack"/>
      <w:bookmarkEnd w:id="0"/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6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819"/>
        <w:gridCol w:w="851"/>
        <w:gridCol w:w="49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一级指标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二级指标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权值</w:t>
            </w:r>
          </w:p>
        </w:tc>
        <w:tc>
          <w:tcPr>
            <w:tcW w:w="4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评分细则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10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思想蕴含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（50分）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主题健康积极，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价值观导向良好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10分</w:t>
            </w:r>
          </w:p>
        </w:tc>
        <w:tc>
          <w:tcPr>
            <w:tcW w:w="4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主题明确，积极向上。符合党的路线</w:t>
            </w:r>
            <w:r>
              <w:rPr>
                <w:rFonts w:hint="eastAsia" w:ascii="宋体" w:hAnsi="宋体" w:eastAsia="宋体" w:cs="宋体"/>
                <w:lang w:val="en-US"/>
              </w:rPr>
              <w:t>方针</w:t>
            </w:r>
            <w:r>
              <w:rPr>
                <w:rFonts w:hint="eastAsia" w:ascii="宋体" w:hAnsi="宋体" w:eastAsia="宋体" w:cs="宋体"/>
              </w:rPr>
              <w:t>政策，符合社会主义核心价值观的要求，体现时代精神。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主题明确，积极向上，给8</w:t>
            </w:r>
            <w:r>
              <w:rPr>
                <w:rFonts w:hint="eastAsia" w:ascii="宋体" w:hAnsi="宋体" w:cs="宋体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10分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主题不够积极明确，酌情给4</w:t>
            </w:r>
            <w:r>
              <w:rPr>
                <w:rFonts w:hint="eastAsia" w:ascii="宋体" w:hAnsi="宋体" w:cs="宋体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7分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明显违反党的政策，应停止该片的评审流程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102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创意新颖，构思巧妙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10分</w:t>
            </w:r>
          </w:p>
        </w:tc>
        <w:tc>
          <w:tcPr>
            <w:tcW w:w="4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主题内容、拍摄剪辑或故事情节不拘一格，匠心独运。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影片在展现思政课内容方面有独到创意，能触碰到人的内心，给8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10分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有一定的故事性，不拘泥于显性教育，给4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7分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想法陈旧，流于形式，落入俗套，酌情给1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3分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2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逻辑清晰，具说服力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10分</w:t>
            </w:r>
          </w:p>
        </w:tc>
        <w:tc>
          <w:tcPr>
            <w:tcW w:w="4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影片展现逻辑，具有解释力、说服力，不能只是优质画面、影音素材或静态图片的堆积，有一定的说服力。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逻辑清晰、环环相扣、引人入胜，给8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 xml:space="preserve">10分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结构稳定、主线清楚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有说服力，给4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7分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素材堆积、空洞无力，酌情给1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3分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102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与思政课教学内容强相关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10分</w:t>
            </w:r>
          </w:p>
        </w:tc>
        <w:tc>
          <w:tcPr>
            <w:tcW w:w="4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应涵盖</w:t>
            </w:r>
            <w:r>
              <w:rPr>
                <w:rFonts w:hint="eastAsia" w:ascii="宋体" w:hAnsi="宋体" w:cs="宋体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</w:rPr>
              <w:t>门</w:t>
            </w:r>
            <w:r>
              <w:rPr>
                <w:rFonts w:hint="eastAsia" w:ascii="宋体" w:hAnsi="宋体" w:cs="宋体"/>
                <w:lang w:val="en-US" w:eastAsia="zh-CN"/>
              </w:rPr>
              <w:t>思政课</w:t>
            </w:r>
            <w:r>
              <w:rPr>
                <w:rFonts w:hint="eastAsia" w:ascii="宋体" w:hAnsi="宋体" w:eastAsia="宋体" w:cs="宋体"/>
              </w:rPr>
              <w:t>课程中任意一门课程的教学内容，展现学生心中理想的思政课，呈现思政课学习过程中的精彩故事，反映高校学生对思政课的获得感，体现学生对思政课的参与度，推动学生日常思想政治教育与思政课建设深度融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与思政课内容紧密相关（含隐性相关），给8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 xml:space="preserve">10分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与思政课内容完全无关，酌情给1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3分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02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以学生为主体，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以展现青年学生的想法为主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10分</w:t>
            </w:r>
          </w:p>
        </w:tc>
        <w:tc>
          <w:tcPr>
            <w:tcW w:w="4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应以青年学生为主体，比如主角是学生，创作团队主体是学生。影片既不能是教师的微课程讲授、学院思政课教改的成果展示、学校思政育人的工作总结，也不能是校园官方、教师个人的宣传片或纯街头采访片。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主要角色及主创团队均为在校大学生，给8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 xml:space="preserve">10分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主要角色或主创团队为在校大学生，给4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7分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不以学生为主体的其他类型影片，酌情给1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3分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0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艺术表达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（30分）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情节完整，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表演生动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演员台词自然流利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10分</w:t>
            </w:r>
          </w:p>
        </w:tc>
        <w:tc>
          <w:tcPr>
            <w:tcW w:w="4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有完整的故事情节，有矛盾冲突，演员台词自然流利，表演生动。能反映当代大学生的生活和思政课带给大学生的成长。有完整故事情节和矛盾冲突，演员台词自然生动，给8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10分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有故事情节，演员台词熟悉，表演自然，给4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7分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情节不完整，演员台本不熟悉，表演生硬，酌情给1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3分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画面流畅自然，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注意构图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富有美感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10分</w:t>
            </w:r>
          </w:p>
        </w:tc>
        <w:tc>
          <w:tcPr>
            <w:tcW w:w="4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16：9宽屏，构图符合流行审美。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宽屏画面，流畅自然，有冲击力，给8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 xml:space="preserve">10分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宽屏画面，较为流畅，清晰度高，给4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7分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方屏画面，较为流畅，清晰可见，给1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3分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能使用年轻人的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日常用语和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流行用语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10分</w:t>
            </w:r>
          </w:p>
        </w:tc>
        <w:tc>
          <w:tcPr>
            <w:tcW w:w="4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对话交流生活化，与年轻人的流行语系同步或接近。与年轻受众无距离。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无官话套话，寓教于乐，润物无声，给8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 xml:space="preserve">1分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少官话套话，接近年轻人流行语系，给4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7分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和年轻人的表达习惯和表达方式差距较大，给1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3分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技术实现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（20分）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播放正常，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无跳帧无卡顿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5分</w:t>
            </w:r>
          </w:p>
        </w:tc>
        <w:tc>
          <w:tcPr>
            <w:tcW w:w="4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3处跳帧或卡顿不扣分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超过3处，每超过一次扣1分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02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采音清晰，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配乐优美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5分</w:t>
            </w:r>
          </w:p>
        </w:tc>
        <w:tc>
          <w:tcPr>
            <w:tcW w:w="4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3处音噪或配乐突兀不扣分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超过3处，每超过一次扣1分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102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字幕准确，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无错字无掉字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5分</w:t>
            </w:r>
          </w:p>
        </w:tc>
        <w:tc>
          <w:tcPr>
            <w:tcW w:w="4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3处错字、漏字不扣分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超过3处，每超过一次扣1分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如无字幕，但出镜角色采音或配音普通话标准，不扣分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如无字幕，但普通话不标准且造成理解困难，给1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2分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102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影片时长符合标准（5-15分钟）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5分</w:t>
            </w:r>
          </w:p>
        </w:tc>
        <w:tc>
          <w:tcPr>
            <w:tcW w:w="4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5-15分钟符合标准，不扣分。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片长少于5分钟，每少一分钟扣1分片长多于15分钟，每多一分钟扣1分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片长计算采取四舍五入方法，如4分30秒为4.5分钟，四舍五入为5分钟，不扣分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7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100分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mI1MTU4YWM1YTdiZTk0OWI4NmY2MWQ2ODMxMjQifQ=="/>
  </w:docVars>
  <w:rsids>
    <w:rsidRoot w:val="6016278B"/>
    <w:rsid w:val="0F030BFA"/>
    <w:rsid w:val="2804209F"/>
    <w:rsid w:val="33D463B7"/>
    <w:rsid w:val="35C66A40"/>
    <w:rsid w:val="3E5F5FC3"/>
    <w:rsid w:val="40D60FF5"/>
    <w:rsid w:val="482E6939"/>
    <w:rsid w:val="6016278B"/>
    <w:rsid w:val="67AE114C"/>
    <w:rsid w:val="76B1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1326</Words>
  <Characters>1403</Characters>
  <Lines>0</Lines>
  <Paragraphs>0</Paragraphs>
  <TotalTime>4</TotalTime>
  <ScaleCrop>false</ScaleCrop>
  <LinksUpToDate>false</LinksUpToDate>
  <CharactersWithSpaces>1408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2022-03-23T02:28:00Z</dcterms:created>
  <dc:creator>美娜公主</dc:creator>
  <cp:lastModifiedBy>美娜公主</cp:lastModifiedBy>
  <dcterms:modified xsi:type="dcterms:W3CDTF">2024-06-04T06:52:30Z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35B01A96EDE74FC492B71A6FD0AEB23B</vt:lpwstr>
  </property>
</Properties>
</file>